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8639" w:type="dxa"/>
        <w:tblInd w:w="1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7" w:hRule="atLeast"/>
        </w:trPr>
        <w:tc>
          <w:tcPr>
            <w:tcW w:w="8639" w:type="dxa"/>
            <w:tcBorders>
              <w:tl2br w:val="nil"/>
              <w:tr2bl w:val="nil"/>
            </w:tcBorders>
            <w:vAlign w:val="top"/>
          </w:tcPr>
          <w:p>
            <w:pPr>
              <w:spacing w:before="120" w:beforeLines="0"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  <w:r>
              <w:rPr>
                <w:rFonts w:hint="eastAsia" w:ascii="黑体" w:hAnsi="黑体" w:eastAsia="黑体" w:cs="黑体"/>
              </w:rPr>
              <w:t xml:space="preserve">          </w:t>
            </w:r>
          </w:p>
          <w:p>
            <w:pPr>
              <w:spacing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spacing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spacing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spacing w:line="360" w:lineRule="auto"/>
              <w:ind w:firstLine="510"/>
              <w:jc w:val="center"/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  <w:lang w:eastAsia="zh-CN"/>
              </w:rPr>
              <w:t>××市××县××××</w:t>
            </w: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</w:rPr>
              <w:t>工程</w:t>
            </w:r>
          </w:p>
          <w:p>
            <w:pPr>
              <w:spacing w:line="360" w:lineRule="auto"/>
              <w:ind w:firstLine="510"/>
              <w:jc w:val="center"/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</w:rPr>
              <w:t>竣工验收申请报告</w:t>
            </w:r>
          </w:p>
          <w:p>
            <w:pPr>
              <w:spacing w:line="360" w:lineRule="auto"/>
              <w:ind w:firstLine="510"/>
              <w:jc w:val="center"/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  <w:lang w:eastAsia="zh-CN"/>
              </w:rPr>
              <w:t>（样本）</w:t>
            </w:r>
          </w:p>
          <w:p>
            <w:pPr>
              <w:spacing w:line="360" w:lineRule="auto"/>
              <w:ind w:firstLine="2544" w:firstLineChars="488"/>
              <w:rPr>
                <w:rFonts w:hint="eastAsia" w:ascii="黑体" w:hAnsi="黑体" w:eastAsia="黑体" w:cs="黑体"/>
                <w:b/>
                <w:spacing w:val="80"/>
                <w:sz w:val="36"/>
              </w:rPr>
            </w:pPr>
          </w:p>
          <w:p>
            <w:pPr>
              <w:spacing w:line="360" w:lineRule="auto"/>
              <w:ind w:firstLine="3452" w:firstLineChars="662"/>
              <w:rPr>
                <w:rFonts w:hint="eastAsia" w:ascii="黑体" w:hAnsi="黑体" w:eastAsia="黑体" w:cs="黑体"/>
                <w:b/>
                <w:spacing w:val="80"/>
                <w:sz w:val="36"/>
              </w:rPr>
            </w:pPr>
          </w:p>
          <w:p>
            <w:pPr>
              <w:spacing w:line="360" w:lineRule="auto"/>
              <w:ind w:firstLine="3452" w:firstLineChars="662"/>
              <w:rPr>
                <w:rFonts w:hint="eastAsia" w:ascii="黑体" w:hAnsi="黑体" w:eastAsia="黑体" w:cs="黑体"/>
                <w:b/>
                <w:spacing w:val="80"/>
                <w:sz w:val="36"/>
              </w:rPr>
            </w:pPr>
          </w:p>
          <w:p>
            <w:pPr>
              <w:spacing w:line="360" w:lineRule="auto"/>
              <w:ind w:firstLine="3452" w:firstLineChars="662"/>
              <w:rPr>
                <w:rFonts w:hint="eastAsia" w:ascii="黑体" w:hAnsi="黑体" w:eastAsia="黑体" w:cs="黑体"/>
                <w:b/>
                <w:spacing w:val="80"/>
                <w:sz w:val="36"/>
              </w:rPr>
            </w:pPr>
          </w:p>
          <w:p>
            <w:pPr>
              <w:spacing w:line="360" w:lineRule="auto"/>
              <w:ind w:firstLine="3452" w:firstLineChars="662"/>
              <w:rPr>
                <w:rFonts w:hint="eastAsia" w:ascii="黑体" w:hAnsi="黑体" w:eastAsia="黑体" w:cs="黑体"/>
                <w:b/>
                <w:spacing w:val="80"/>
                <w:sz w:val="36"/>
              </w:rPr>
            </w:pPr>
          </w:p>
          <w:p>
            <w:pPr>
              <w:spacing w:line="360" w:lineRule="auto"/>
              <w:ind w:firstLine="3452" w:firstLineChars="662"/>
              <w:rPr>
                <w:rFonts w:hint="eastAsia" w:ascii="黑体" w:hAnsi="黑体" w:eastAsia="黑体" w:cs="黑体"/>
                <w:b/>
                <w:spacing w:val="80"/>
                <w:sz w:val="36"/>
              </w:rPr>
            </w:pPr>
          </w:p>
          <w:p>
            <w:pPr>
              <w:spacing w:line="360" w:lineRule="auto"/>
              <w:ind w:firstLine="2208" w:firstLineChars="597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spacing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spacing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spacing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spacing w:line="360" w:lineRule="auto"/>
              <w:ind w:firstLine="510"/>
              <w:rPr>
                <w:rFonts w:hint="eastAsia" w:ascii="黑体" w:hAnsi="黑体" w:eastAsia="黑体" w:cs="黑体"/>
                <w:spacing w:val="80"/>
              </w:rPr>
            </w:pPr>
          </w:p>
          <w:p>
            <w:pPr>
              <w:ind w:firstLine="1193" w:firstLineChars="396"/>
              <w:rPr>
                <w:rFonts w:hint="eastAsia" w:ascii="黑体" w:hAnsi="黑体" w:eastAsia="黑体" w:cs="黑体"/>
                <w:b/>
                <w:bCs/>
                <w:sz w:val="30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0"/>
              </w:rPr>
              <w:t>项目法人：</w:t>
            </w:r>
            <w:r>
              <w:rPr>
                <w:rFonts w:hint="eastAsia" w:ascii="黑体" w:hAnsi="黑体" w:eastAsia="黑体" w:cs="黑体"/>
                <w:b/>
                <w:snapToGrid w:val="0"/>
                <w:kern w:val="0"/>
                <w:sz w:val="36"/>
                <w:lang w:eastAsia="zh-CN"/>
              </w:rPr>
              <w:t>××××××</w:t>
            </w:r>
            <w:r>
              <w:rPr>
                <w:rFonts w:hint="eastAsia" w:ascii="黑体" w:hAnsi="黑体" w:eastAsia="黑体" w:cs="黑体"/>
                <w:b/>
                <w:bCs/>
                <w:sz w:val="30"/>
                <w:lang w:eastAsia="zh-CN"/>
              </w:rPr>
              <w:t>工程建设管理处</w:t>
            </w:r>
          </w:p>
          <w:p>
            <w:pPr>
              <w:jc w:val="center"/>
              <w:rPr>
                <w:rFonts w:hint="eastAsia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sz w:val="36"/>
                <w:szCs w:val="36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日</w:t>
            </w:r>
          </w:p>
        </w:tc>
      </w:tr>
    </w:tbl>
    <w:p/>
    <w:p>
      <w:pPr>
        <w:rPr>
          <w:rFonts w:ascii="Times New Roman" w:hAnsi="Times New Roman" w:eastAsia="仿宋_GB2312"/>
          <w:color w:val="auto"/>
          <w:sz w:val="32"/>
          <w:szCs w:val="32"/>
        </w:rPr>
      </w:pPr>
    </w:p>
    <w:p>
      <w:pPr>
        <w:ind w:firstLine="510"/>
      </w:pPr>
    </w:p>
    <w:tbl>
      <w:tblPr>
        <w:tblStyle w:val="10"/>
        <w:tblW w:w="8608" w:type="dxa"/>
        <w:tblInd w:w="1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8" w:hRule="atLeast"/>
        </w:trPr>
        <w:tc>
          <w:tcPr>
            <w:tcW w:w="8608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1"/>
              </w:num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工程基本情况 </w:t>
            </w:r>
          </w:p>
          <w:p>
            <w:pPr>
              <w:adjustRightInd w:val="0"/>
              <w:snapToGrid w:val="0"/>
              <w:spacing w:line="600" w:lineRule="exact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××市××县××工程是国家水利部、财政部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2013-2015年规划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的中小河流治理项目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。</w:t>
            </w:r>
          </w:p>
          <w:p>
            <w:pPr>
              <w:numPr>
                <w:numId w:val="0"/>
              </w:num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日，河南省水利厅以豫水行许字［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］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××号文对本工程初步设计进行批复。</w:t>
            </w:r>
          </w:p>
          <w:p>
            <w:pPr>
              <w:numPr>
                <w:numId w:val="0"/>
              </w:numPr>
              <w:ind w:firstLine="640" w:firstLineChars="200"/>
              <w:rPr>
                <w:rFonts w:hint="eastAsia" w:hAns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批复总投资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万元，其中，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万元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为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占地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及附属物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补偿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费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由××县自筹解决；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工程概算投资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为××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eastAsia="zh-CN"/>
              </w:rPr>
              <w:t>万元，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其中，中央××万元，省级配</w:t>
            </w:r>
            <w:r>
              <w:rPr>
                <w:rFonts w:hAnsi="仿宋_GB2312" w:eastAsia="仿宋_GB2312"/>
                <w:sz w:val="32"/>
                <w:szCs w:val="32"/>
              </w:rPr>
              <w:t>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万元，市级配套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万元，县级配套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</w:t>
            </w:r>
            <w:r>
              <w:rPr>
                <w:rFonts w:hint="eastAsia" w:hAnsi="仿宋_GB2312" w:eastAsia="仿宋_GB2312"/>
                <w:sz w:val="32"/>
                <w:szCs w:val="32"/>
                <w:lang w:eastAsia="zh-CN"/>
              </w:rPr>
              <w:t>。批复主要建设内容为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××××××××××××××××××××××</w:t>
            </w:r>
            <w:r>
              <w:rPr>
                <w:rFonts w:hint="eastAsia" w:hAnsi="仿宋_GB2312" w:eastAsia="仿宋_GB2312"/>
                <w:sz w:val="32"/>
                <w:szCs w:val="32"/>
                <w:lang w:eastAsia="zh-CN"/>
              </w:rPr>
              <w:t>：</w:t>
            </w:r>
            <w:r>
              <w:rPr>
                <w:rFonts w:hint="eastAsia" w:hAnsi="仿宋_GB2312" w:eastAsia="仿宋_GB2312"/>
                <w:sz w:val="32"/>
                <w:szCs w:val="32"/>
                <w:lang w:val="en-US" w:eastAsia="zh-CN"/>
              </w:rPr>
              <w:t>。</w:t>
            </w:r>
          </w:p>
          <w:p>
            <w:pPr>
              <w:adjustRightInd w:val="0"/>
              <w:snapToGrid w:val="0"/>
              <w:spacing w:line="60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日，省水利厅、财政厅</w:t>
            </w:r>
            <w:r>
              <w:rPr>
                <w:rFonts w:hint="eastAsia" w:hAnsi="仿宋_GB2312" w:eastAsia="仿宋_GB2312"/>
                <w:sz w:val="32"/>
                <w:szCs w:val="32"/>
                <w:lang w:eastAsia="zh-CN"/>
              </w:rPr>
              <w:t>以豫水计</w:t>
            </w:r>
            <w:r>
              <w:rPr>
                <w:rFonts w:eastAsia="仿宋_GB2312"/>
                <w:sz w:val="32"/>
                <w:szCs w:val="32"/>
              </w:rPr>
              <w:t>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eastAsia="仿宋_GB2312"/>
                <w:sz w:val="32"/>
                <w:szCs w:val="32"/>
              </w:rPr>
              <w:t>］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号文</w:t>
            </w:r>
            <w:r>
              <w:rPr>
                <w:rFonts w:hAnsi="仿宋_GB2312" w:eastAsia="仿宋_GB2312"/>
                <w:sz w:val="32"/>
                <w:szCs w:val="32"/>
              </w:rPr>
              <w:t>下达本工程投资计划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万元（中央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万元，省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万元，市级配套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万元，县级配套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万元）。</w:t>
            </w:r>
          </w:p>
          <w:p>
            <w:pPr>
              <w:spacing w:line="600" w:lineRule="exact"/>
              <w:ind w:firstLine="640" w:firstLineChars="200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Ansi="仿宋_GB2312" w:eastAsia="仿宋_GB2312"/>
                <w:sz w:val="32"/>
                <w:szCs w:val="32"/>
              </w:rPr>
              <w:t>日</w:t>
            </w:r>
            <w:r>
              <w:rPr>
                <w:rFonts w:hint="eastAsia" w:hAnsi="仿宋_GB2312" w:eastAsia="仿宋_GB2312"/>
                <w:sz w:val="32"/>
                <w:szCs w:val="32"/>
                <w:lang w:eastAsia="zh-CN"/>
              </w:rPr>
              <w:t>，在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××××××××</w:t>
            </w:r>
            <w:r>
              <w:rPr>
                <w:rFonts w:hint="eastAsia" w:hAnsi="仿宋_GB2312" w:eastAsia="仿宋_GB2312"/>
                <w:sz w:val="32"/>
                <w:szCs w:val="32"/>
                <w:lang w:eastAsia="zh-CN"/>
              </w:rPr>
              <w:t>公开招标，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选定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××××××</w:t>
            </w:r>
            <w:r>
              <w:rPr>
                <w:rFonts w:eastAsia="仿宋_GB2312"/>
                <w:sz w:val="32"/>
                <w:szCs w:val="32"/>
              </w:rPr>
              <w:t>工程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中标单位是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××××××××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有限公司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监理有限公司监理。</w:t>
            </w:r>
          </w:p>
          <w:p>
            <w:pPr>
              <w:spacing w:line="600" w:lineRule="exact"/>
              <w:ind w:firstLine="640" w:firstLineChars="200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工程实施后的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建设内容：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××××××××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。</w:t>
            </w:r>
          </w:p>
          <w:p>
            <w:pPr>
              <w:numPr>
                <w:numId w:val="0"/>
              </w:num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××××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日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主体工程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开工建设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通过了单位工程验收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通过了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完工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验收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竣工验收应具备条件的检查情况 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本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工程已按批准设计全部完成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，××××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单位工程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均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正常运行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历次验收所发现的问题已处理完毕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，档案验收、水保验收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已通过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竣工财务决算已通过竣工审计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运行管理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为××××管理所协调××县水利局统一管理，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竣工验收资料已准备就绪。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本工程于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日通过了竣工验收自查。</w:t>
            </w:r>
          </w:p>
          <w:p>
            <w:pPr>
              <w:numPr>
                <w:ilvl w:val="0"/>
                <w:numId w:val="3"/>
              </w:num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尾工情况及安排意见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工程已全部完工，无尾工。</w:t>
            </w:r>
          </w:p>
          <w:p>
            <w:pPr>
              <w:numPr>
                <w:ilvl w:val="0"/>
                <w:numId w:val="4"/>
              </w:num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验收准备工作情况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各项验收准备工作已完毕。</w:t>
            </w:r>
          </w:p>
          <w:p>
            <w:pPr>
              <w:numPr>
                <w:ilvl w:val="0"/>
                <w:numId w:val="4"/>
              </w:num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建议验收时间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、地点及参加单位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建议验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收时间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日，地点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市，参加单位：河南省水利厅、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工程建设管理处、××县水利局、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设计院、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监理有限公司、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××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工程有限公司等单位。</w:t>
            </w:r>
          </w:p>
          <w:p>
            <w:pPr>
              <w:numPr>
                <w:numId w:val="0"/>
              </w:num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附件：1.竣工验收自查工作报告 </w:t>
            </w:r>
          </w:p>
          <w:p>
            <w:pPr>
              <w:rPr>
                <w:rFonts w:hint="eastAsia" w:hAnsi="宋体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</w:rPr>
        <w:br w:type="page"/>
      </w:r>
      <w:r>
        <w:rPr>
          <w:rFonts w:hint="eastAsia"/>
          <w:lang w:val="en-US" w:eastAsia="zh-CN"/>
        </w:rPr>
        <w:t>附件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spacing w:val="-20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/>
          <w:spacing w:val="-20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/>
          <w:spacing w:val="-20"/>
          <w:sz w:val="44"/>
          <w:szCs w:val="44"/>
        </w:rPr>
      </w:pP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××市××</w:t>
      </w:r>
      <w:r>
        <w:rPr>
          <w:rFonts w:hint="eastAsia" w:ascii="黑体" w:hAnsi="黑体" w:eastAsia="黑体" w:cs="黑体"/>
          <w:b/>
          <w:spacing w:val="-20"/>
          <w:sz w:val="44"/>
          <w:szCs w:val="44"/>
        </w:rPr>
        <w:t>县</w:t>
      </w: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×××</w:t>
      </w:r>
      <w:r>
        <w:rPr>
          <w:rFonts w:hint="eastAsia" w:ascii="黑体" w:hAnsi="黑体" w:eastAsia="黑体" w:cs="黑体"/>
          <w:b/>
          <w:spacing w:val="-20"/>
          <w:sz w:val="44"/>
          <w:szCs w:val="44"/>
        </w:rPr>
        <w:t>工程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spacing w:val="-20"/>
          <w:sz w:val="44"/>
          <w:szCs w:val="44"/>
        </w:rPr>
      </w:pPr>
      <w:r>
        <w:rPr>
          <w:rFonts w:hint="eastAsia" w:ascii="黑体" w:hAnsi="黑体" w:eastAsia="黑体" w:cs="黑体"/>
          <w:b/>
          <w:spacing w:val="-20"/>
          <w:sz w:val="44"/>
          <w:szCs w:val="44"/>
        </w:rPr>
        <w:t>竣工验收自查工作报告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（样本）</w:t>
      </w:r>
    </w:p>
    <w:p>
      <w:pPr>
        <w:spacing w:line="600" w:lineRule="exact"/>
        <w:jc w:val="center"/>
        <w:rPr>
          <w:rFonts w:hint="eastAsia" w:ascii="仿宋_GB2312" w:hAnsi="宋体"/>
          <w:sz w:val="36"/>
        </w:rPr>
      </w:pPr>
    </w:p>
    <w:p>
      <w:pPr>
        <w:spacing w:line="600" w:lineRule="exact"/>
        <w:jc w:val="center"/>
        <w:rPr>
          <w:rFonts w:hint="eastAsia" w:ascii="仿宋_GB2312" w:hAnsi="宋体"/>
          <w:sz w:val="36"/>
        </w:rPr>
      </w:pPr>
    </w:p>
    <w:p>
      <w:pPr>
        <w:spacing w:line="600" w:lineRule="exact"/>
        <w:jc w:val="center"/>
        <w:rPr>
          <w:rFonts w:hint="eastAsia" w:ascii="仿宋_GB2312" w:hAnsi="宋体"/>
          <w:sz w:val="36"/>
        </w:rPr>
      </w:pPr>
    </w:p>
    <w:p>
      <w:pPr>
        <w:spacing w:line="600" w:lineRule="exact"/>
        <w:jc w:val="center"/>
        <w:rPr>
          <w:rFonts w:hint="eastAsia" w:ascii="仿宋_GB2312" w:hAnsi="宋体"/>
          <w:sz w:val="36"/>
        </w:rPr>
      </w:pPr>
    </w:p>
    <w:p>
      <w:pPr>
        <w:spacing w:line="600" w:lineRule="exact"/>
        <w:jc w:val="center"/>
        <w:rPr>
          <w:rFonts w:hint="eastAsia" w:ascii="仿宋_GB2312" w:hAnsi="宋体"/>
          <w:sz w:val="36"/>
        </w:rPr>
      </w:pPr>
    </w:p>
    <w:p>
      <w:pPr>
        <w:spacing w:line="600" w:lineRule="exact"/>
        <w:jc w:val="center"/>
        <w:rPr>
          <w:rFonts w:hint="eastAsia" w:ascii="仿宋_GB2312" w:hAnsi="宋体"/>
          <w:sz w:val="36"/>
        </w:rPr>
      </w:pPr>
    </w:p>
    <w:p>
      <w:pPr>
        <w:spacing w:line="600" w:lineRule="exact"/>
        <w:jc w:val="center"/>
        <w:rPr>
          <w:rFonts w:hint="eastAsia" w:ascii="仿宋_GB2312" w:hAnsi="宋体"/>
          <w:sz w:val="36"/>
        </w:rPr>
      </w:pPr>
    </w:p>
    <w:p>
      <w:pPr>
        <w:spacing w:line="600" w:lineRule="exact"/>
        <w:jc w:val="center"/>
        <w:rPr>
          <w:rFonts w:hint="eastAsia" w:ascii="仿宋_GB2312" w:hAnsi="宋体"/>
        </w:rPr>
      </w:pPr>
    </w:p>
    <w:p>
      <w:pPr>
        <w:spacing w:line="600" w:lineRule="exact"/>
        <w:jc w:val="center"/>
        <w:rPr>
          <w:rFonts w:hint="eastAsia" w:ascii="仿宋_GB2312" w:hAnsi="宋体"/>
        </w:rPr>
      </w:pPr>
    </w:p>
    <w:p>
      <w:pPr>
        <w:spacing w:line="600" w:lineRule="exact"/>
        <w:jc w:val="center"/>
        <w:rPr>
          <w:rFonts w:hint="eastAsia" w:ascii="仿宋_GB2312" w:hAnsi="宋体"/>
        </w:rPr>
      </w:pPr>
    </w:p>
    <w:p>
      <w:pPr>
        <w:spacing w:line="600" w:lineRule="exact"/>
        <w:jc w:val="center"/>
        <w:rPr>
          <w:rFonts w:hint="eastAsia" w:ascii="仿宋_GB2312" w:hAnsi="宋体"/>
        </w:rPr>
      </w:pPr>
    </w:p>
    <w:p>
      <w:pPr>
        <w:spacing w:line="600" w:lineRule="exact"/>
        <w:jc w:val="center"/>
        <w:rPr>
          <w:rFonts w:hint="eastAsia" w:ascii="仿宋_GB2312" w:hAnsi="宋体"/>
          <w:sz w:val="28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</w:t>
      </w:r>
      <w:r>
        <w:rPr>
          <w:rFonts w:hint="eastAsia" w:ascii="黑体" w:hAnsi="黑体" w:eastAsia="黑体" w:cs="黑体"/>
          <w:sz w:val="32"/>
          <w:szCs w:val="32"/>
        </w:rPr>
        <w:t>市</w:t>
      </w: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</w:t>
      </w:r>
      <w:r>
        <w:rPr>
          <w:rFonts w:hint="eastAsia" w:ascii="黑体" w:hAnsi="黑体" w:eastAsia="黑体" w:cs="黑体"/>
          <w:sz w:val="32"/>
          <w:szCs w:val="32"/>
        </w:rPr>
        <w:t>县</w:t>
      </w: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×××</w:t>
      </w:r>
      <w:r>
        <w:rPr>
          <w:rFonts w:hint="eastAsia" w:ascii="黑体" w:hAnsi="黑体" w:eastAsia="黑体" w:cs="黑体"/>
          <w:sz w:val="32"/>
          <w:szCs w:val="32"/>
        </w:rPr>
        <w:t>工程竣工验收自查工作组</w:t>
      </w: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</w:t>
      </w:r>
      <w:r>
        <w:rPr>
          <w:rFonts w:hint="eastAsia" w:ascii="黑体" w:hAnsi="黑体" w:eastAsia="黑体" w:cs="黑体"/>
          <w:sz w:val="32"/>
          <w:szCs w:val="32"/>
        </w:rPr>
        <w:t>月</w:t>
      </w:r>
      <w:r>
        <w:rPr>
          <w:rFonts w:hint="eastAsia" w:ascii="黑体" w:hAnsi="黑体" w:eastAsia="黑体" w:cs="黑体"/>
          <w:b/>
          <w:spacing w:val="-20"/>
          <w:sz w:val="44"/>
          <w:szCs w:val="44"/>
          <w:lang w:eastAsia="zh-CN"/>
        </w:rPr>
        <w:t>××</w:t>
      </w:r>
      <w:r>
        <w:rPr>
          <w:rFonts w:hint="eastAsia" w:ascii="黑体" w:hAnsi="黑体" w:eastAsia="黑体" w:cs="黑体"/>
          <w:sz w:val="32"/>
          <w:szCs w:val="32"/>
        </w:rPr>
        <w:t xml:space="preserve">日 </w:t>
      </w: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项目法人：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sz w:val="32"/>
          <w:szCs w:val="32"/>
        </w:rPr>
        <w:t>工程建设管理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设计单位：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sz w:val="32"/>
          <w:szCs w:val="32"/>
        </w:rPr>
        <w:t>设计院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（公司）</w:t>
      </w: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监理单位：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sz w:val="32"/>
          <w:szCs w:val="32"/>
        </w:rPr>
        <w:t>监理有限公司</w:t>
      </w:r>
    </w:p>
    <w:p>
      <w:pPr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施工单位：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工程有限公司</w:t>
      </w:r>
    </w:p>
    <w:p>
      <w:pPr>
        <w:ind w:firstLine="1600" w:firstLineChars="5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</w:p>
    <w:p>
      <w:pPr>
        <w:ind w:firstLine="1600" w:firstLineChars="5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 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质量监督机构：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质量监测监督站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运行管理机构：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管理所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（处）</w:t>
      </w: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>
      <w:pPr>
        <w:spacing w:line="600" w:lineRule="exact"/>
        <w:jc w:val="center"/>
        <w:rPr>
          <w:b/>
          <w:sz w:val="32"/>
          <w:szCs w:val="32"/>
        </w:rPr>
      </w:pPr>
      <w:r>
        <w:rPr>
          <w:rFonts w:hAnsi="仿宋_GB2312"/>
          <w:b/>
          <w:sz w:val="32"/>
          <w:szCs w:val="32"/>
        </w:rPr>
        <w:t>前</w:t>
      </w:r>
      <w:r>
        <w:rPr>
          <w:b/>
          <w:sz w:val="32"/>
          <w:szCs w:val="32"/>
        </w:rPr>
        <w:t xml:space="preserve">  </w:t>
      </w:r>
      <w:r>
        <w:rPr>
          <w:rFonts w:hAnsi="仿宋_GB2312"/>
          <w:b/>
          <w:sz w:val="32"/>
          <w:szCs w:val="32"/>
        </w:rPr>
        <w:t>言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依据《水利工程建设项目验收管理规定》（水利部令第30号）和《水利水电建设工程验收规程》（SL223-2008）等有关规定，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日，由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sz w:val="32"/>
          <w:szCs w:val="32"/>
        </w:rPr>
        <w:t>工程建设管理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bCs/>
          <w:sz w:val="32"/>
          <w:szCs w:val="32"/>
        </w:rPr>
        <w:t>组织，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bCs/>
          <w:sz w:val="32"/>
          <w:szCs w:val="32"/>
        </w:rPr>
        <w:t>管理所、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sz w:val="32"/>
          <w:szCs w:val="32"/>
        </w:rPr>
        <w:t>设计院、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bCs/>
          <w:sz w:val="32"/>
          <w:szCs w:val="32"/>
        </w:rPr>
        <w:t>监理有限公司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工程有限公司等单位的代表参加，组成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×××××</w:t>
      </w:r>
      <w:r>
        <w:rPr>
          <w:rFonts w:hint="eastAsia" w:ascii="仿宋" w:hAnsi="仿宋" w:eastAsia="仿宋" w:cs="仿宋"/>
          <w:sz w:val="32"/>
          <w:szCs w:val="32"/>
        </w:rPr>
        <w:t>工程竣工验收自查工作组，对该工程进行了竣工验收自查。工作组查看了现场，检查了有关单位的工作报告，检查了工程建设情况及历次验收、专项验收的遗留问题和工程初期运行所发现问题的处理情况，评定了工程项目施工质量等级，对竣工验收前的工作进行了安排，讨论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形成</w:t>
      </w:r>
      <w:r>
        <w:rPr>
          <w:rFonts w:hint="eastAsia" w:ascii="仿宋" w:hAnsi="仿宋" w:eastAsia="仿宋" w:cs="仿宋"/>
          <w:sz w:val="32"/>
          <w:szCs w:val="32"/>
        </w:rPr>
        <w:t>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工程竣工验收自查工作报告。</w:t>
      </w:r>
    </w:p>
    <w:p>
      <w:pPr>
        <w:spacing w:line="600" w:lineRule="exact"/>
        <w:ind w:firstLine="633" w:firstLineChars="19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sz w:val="32"/>
          <w:szCs w:val="32"/>
        </w:rPr>
        <w:t>质量监测监督站派员列席了会议。</w:t>
      </w:r>
    </w:p>
    <w:p>
      <w:pPr>
        <w:widowControl/>
        <w:tabs>
          <w:tab w:val="left" w:pos="720"/>
        </w:tabs>
        <w:spacing w:line="600" w:lineRule="exact"/>
        <w:outlineLvl w:val="0"/>
        <w:rPr>
          <w:rFonts w:eastAsia="仿宋"/>
          <w:b/>
          <w:kern w:val="0"/>
          <w:sz w:val="32"/>
          <w:szCs w:val="32"/>
        </w:rPr>
      </w:pPr>
      <w:bookmarkStart w:id="0" w:name="_Toc10119"/>
      <w:bookmarkStart w:id="1" w:name="_Toc294621424"/>
      <w:r>
        <w:rPr>
          <w:rFonts w:hint="eastAsia" w:hAnsi="仿宋" w:eastAsia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hAnsi="仿宋" w:eastAsia="仿宋"/>
          <w:b/>
          <w:kern w:val="0"/>
          <w:sz w:val="32"/>
          <w:szCs w:val="32"/>
        </w:rPr>
        <w:t>一、工程概况</w:t>
      </w:r>
      <w:bookmarkEnd w:id="0"/>
      <w:bookmarkEnd w:id="1"/>
    </w:p>
    <w:p>
      <w:pPr>
        <w:tabs>
          <w:tab w:val="left" w:pos="885"/>
        </w:tabs>
        <w:spacing w:line="600" w:lineRule="exact"/>
        <w:outlineLvl w:val="0"/>
        <w:rPr>
          <w:rFonts w:eastAsia="仿宋"/>
          <w:sz w:val="32"/>
          <w:szCs w:val="32"/>
        </w:rPr>
      </w:pPr>
      <w:bookmarkStart w:id="2" w:name="_Toc22654"/>
      <w:bookmarkStart w:id="3" w:name="_Toc294621425"/>
      <w:r>
        <w:rPr>
          <w:rFonts w:eastAsia="仿宋"/>
          <w:sz w:val="32"/>
          <w:szCs w:val="32"/>
        </w:rPr>
        <w:t xml:space="preserve">   </w:t>
      </w:r>
      <w:r>
        <w:rPr>
          <w:rFonts w:hint="eastAsia" w:eastAsia="仿宋"/>
          <w:sz w:val="32"/>
          <w:szCs w:val="32"/>
          <w:lang w:val="en-US" w:eastAsia="zh-CN"/>
        </w:rPr>
        <w:t xml:space="preserve"> </w:t>
      </w:r>
      <w:r>
        <w:rPr>
          <w:rFonts w:hAnsi="仿宋" w:eastAsia="仿宋"/>
          <w:sz w:val="32"/>
          <w:szCs w:val="32"/>
        </w:rPr>
        <w:t>（一）工程名称及位置</w:t>
      </w:r>
      <w:bookmarkEnd w:id="2"/>
      <w:bookmarkEnd w:id="3"/>
    </w:p>
    <w:p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Ansi="仿宋" w:eastAsia="仿宋"/>
          <w:sz w:val="32"/>
          <w:szCs w:val="32"/>
        </w:rPr>
        <w:t>工程名称：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Ansi="仿宋" w:eastAsia="仿宋"/>
          <w:bCs/>
          <w:sz w:val="32"/>
          <w:szCs w:val="32"/>
        </w:rPr>
        <w:t>工程</w:t>
      </w:r>
    </w:p>
    <w:p>
      <w:pPr>
        <w:spacing w:line="360" w:lineRule="auto"/>
        <w:rPr>
          <w:sz w:val="32"/>
          <w:szCs w:val="32"/>
        </w:rPr>
      </w:pPr>
      <w:r>
        <w:rPr>
          <w:rFonts w:eastAsia="仿宋"/>
          <w:sz w:val="32"/>
          <w:szCs w:val="32"/>
        </w:rPr>
        <w:t xml:space="preserve">    </w:t>
      </w:r>
      <w:r>
        <w:rPr>
          <w:rFonts w:hAnsi="仿宋" w:eastAsia="仿宋"/>
          <w:sz w:val="32"/>
          <w:szCs w:val="32"/>
        </w:rPr>
        <w:t>工程位置：</w:t>
      </w:r>
      <w:bookmarkStart w:id="4" w:name="_Toc294621426"/>
      <w:bookmarkStart w:id="5" w:name="_Toc23991"/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sz w:val="32"/>
          <w:szCs w:val="32"/>
        </w:rPr>
        <w:t>工程位于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sz w:val="32"/>
          <w:szCs w:val="32"/>
        </w:rPr>
        <w:t>乡。</w:t>
      </w:r>
    </w:p>
    <w:p>
      <w:pPr>
        <w:spacing w:line="360" w:lineRule="auto"/>
        <w:rPr>
          <w:rFonts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Ansi="仿宋" w:eastAsia="仿宋"/>
          <w:sz w:val="32"/>
          <w:szCs w:val="32"/>
        </w:rPr>
        <w:t>（二）工程主要建设内容</w:t>
      </w:r>
      <w:bookmarkEnd w:id="4"/>
      <w:bookmarkEnd w:id="5"/>
    </w:p>
    <w:p>
      <w:pPr>
        <w:pStyle w:val="11"/>
        <w:ind w:firstLine="640"/>
        <w:rPr>
          <w:rFonts w:hint="eastAsia" w:cs="Times New Roman"/>
          <w:sz w:val="32"/>
          <w:szCs w:val="32"/>
        </w:rPr>
      </w:pPr>
      <w:bookmarkStart w:id="6" w:name="_Toc6755"/>
      <w:bookmarkStart w:id="7" w:name="_Toc294621427"/>
      <w:r>
        <w:rPr>
          <w:rFonts w:hint="eastAsia" w:ascii="仿宋" w:hAnsi="仿宋" w:eastAsia="仿宋" w:cs="仿宋"/>
          <w:sz w:val="32"/>
          <w:szCs w:val="32"/>
          <w:lang w:eastAsia="zh-CN"/>
        </w:rPr>
        <w:t>×××××××××××××××××××××××××××××××××××××××××××××</w:t>
      </w:r>
      <w:r>
        <w:rPr>
          <w:rFonts w:cs="Times New Roman"/>
          <w:sz w:val="32"/>
          <w:szCs w:val="32"/>
        </w:rPr>
        <w:t>。</w:t>
      </w:r>
    </w:p>
    <w:p>
      <w:pPr>
        <w:pStyle w:val="11"/>
        <w:ind w:firstLine="0" w:firstLineChars="0"/>
        <w:rPr>
          <w:rFonts w:cs="Times New Roman"/>
          <w:sz w:val="32"/>
          <w:szCs w:val="32"/>
        </w:rPr>
      </w:pPr>
      <w:r>
        <w:rPr>
          <w:rFonts w:hint="eastAsia" w:hAnsi="仿宋" w:eastAsia="仿宋" w:cs="Times New Roman"/>
          <w:sz w:val="32"/>
          <w:szCs w:val="32"/>
          <w:lang w:val="en-US" w:eastAsia="zh-CN"/>
        </w:rPr>
        <w:t xml:space="preserve">    </w:t>
      </w:r>
      <w:r>
        <w:rPr>
          <w:rFonts w:hAnsi="仿宋" w:eastAsia="仿宋" w:cs="Times New Roman"/>
          <w:sz w:val="32"/>
          <w:szCs w:val="32"/>
        </w:rPr>
        <w:t>（三）工程建设过程</w:t>
      </w:r>
      <w:bookmarkEnd w:id="6"/>
      <w:bookmarkEnd w:id="7"/>
    </w:p>
    <w:p>
      <w:pPr>
        <w:ind w:firstLine="627" w:firstLineChars="196"/>
        <w:rPr>
          <w:rFonts w:eastAsia="仿宋"/>
          <w:bCs/>
          <w:sz w:val="32"/>
          <w:szCs w:val="32"/>
        </w:rPr>
      </w:pPr>
      <w:bookmarkStart w:id="8" w:name="_Toc294621430"/>
      <w:bookmarkStart w:id="9" w:name="_Toc2767"/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Ansi="仿宋" w:eastAsia="仿宋"/>
          <w:bCs/>
          <w:sz w:val="32"/>
          <w:szCs w:val="32"/>
        </w:rPr>
        <w:t>工程于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月开工建设，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月全部完工。工程分为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</w:t>
      </w:r>
      <w:r>
        <w:rPr>
          <w:rFonts w:hAnsi="仿宋" w:eastAsia="仿宋"/>
          <w:bCs/>
          <w:sz w:val="32"/>
          <w:szCs w:val="32"/>
        </w:rPr>
        <w:t>个标段，各标段建设过程如下：</w:t>
      </w:r>
    </w:p>
    <w:p>
      <w:pPr>
        <w:ind w:firstLine="627" w:firstLineChars="196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施工Ⅰ标段：施工单位是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工程有限公司</w:t>
      </w:r>
      <w:r>
        <w:rPr>
          <w:rFonts w:hint="eastAsia" w:ascii="仿宋" w:hAnsi="仿宋" w:eastAsia="仿宋" w:cs="仿宋"/>
          <w:bCs/>
          <w:sz w:val="32"/>
          <w:szCs w:val="32"/>
        </w:rPr>
        <w:t>，主要建设内容是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×××××××××××××××××××××××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27" w:firstLineChars="196"/>
        <w:rPr>
          <w:rFonts w:eastAsia="仿宋"/>
          <w:bCs/>
          <w:sz w:val="32"/>
          <w:szCs w:val="32"/>
        </w:rPr>
      </w:pPr>
      <w:r>
        <w:rPr>
          <w:rFonts w:hAnsi="仿宋" w:eastAsia="仿宋"/>
          <w:bCs/>
          <w:sz w:val="32"/>
          <w:szCs w:val="32"/>
        </w:rPr>
        <w:t>开工日期：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日。</w:t>
      </w:r>
    </w:p>
    <w:p>
      <w:pPr>
        <w:ind w:firstLine="627" w:firstLineChars="196"/>
        <w:rPr>
          <w:rFonts w:eastAsia="仿宋"/>
          <w:bCs/>
          <w:sz w:val="32"/>
          <w:szCs w:val="32"/>
        </w:rPr>
      </w:pPr>
      <w:r>
        <w:rPr>
          <w:rFonts w:hAnsi="仿宋" w:eastAsia="仿宋"/>
          <w:bCs/>
          <w:sz w:val="32"/>
          <w:szCs w:val="32"/>
        </w:rPr>
        <w:t>完工日期：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日。</w:t>
      </w:r>
    </w:p>
    <w:p>
      <w:pPr>
        <w:ind w:firstLine="627" w:firstLineChars="196"/>
        <w:rPr>
          <w:rFonts w:eastAsia="仿宋"/>
          <w:bCs/>
          <w:sz w:val="32"/>
          <w:szCs w:val="32"/>
        </w:rPr>
      </w:pPr>
      <w:r>
        <w:rPr>
          <w:rFonts w:hAnsi="仿宋" w:eastAsia="仿宋"/>
          <w:bCs/>
          <w:sz w:val="32"/>
          <w:szCs w:val="32"/>
        </w:rPr>
        <w:t>施工Ⅱ标段：施工单位是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×××××</w:t>
      </w:r>
      <w:r>
        <w:rPr>
          <w:rFonts w:hAnsi="仿宋" w:eastAsia="仿宋"/>
          <w:bCs/>
          <w:sz w:val="32"/>
          <w:szCs w:val="32"/>
        </w:rPr>
        <w:t>工程局，主要建设内容是</w:t>
      </w:r>
      <w:r>
        <w:rPr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××××××××××××××××××××××××××</w:t>
      </w:r>
      <w:r>
        <w:rPr>
          <w:sz w:val="32"/>
          <w:szCs w:val="32"/>
        </w:rPr>
        <w:t>。</w:t>
      </w:r>
    </w:p>
    <w:p>
      <w:pPr>
        <w:ind w:firstLine="627" w:firstLineChars="196"/>
        <w:rPr>
          <w:rFonts w:eastAsia="仿宋"/>
          <w:bCs/>
          <w:sz w:val="32"/>
          <w:szCs w:val="32"/>
        </w:rPr>
      </w:pPr>
      <w:r>
        <w:rPr>
          <w:rFonts w:hAnsi="仿宋" w:eastAsia="仿宋"/>
          <w:bCs/>
          <w:sz w:val="32"/>
          <w:szCs w:val="32"/>
        </w:rPr>
        <w:t>开工日期：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日。</w:t>
      </w:r>
    </w:p>
    <w:p>
      <w:pPr>
        <w:ind w:firstLine="627" w:firstLineChars="196"/>
        <w:rPr>
          <w:rFonts w:eastAsia="仿宋"/>
          <w:bCs/>
          <w:sz w:val="32"/>
          <w:szCs w:val="32"/>
        </w:rPr>
      </w:pPr>
      <w:r>
        <w:rPr>
          <w:rFonts w:hAnsi="仿宋" w:eastAsia="仿宋"/>
          <w:bCs/>
          <w:sz w:val="32"/>
          <w:szCs w:val="32"/>
        </w:rPr>
        <w:t>完工日期：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日。</w:t>
      </w:r>
    </w:p>
    <w:p>
      <w:pPr>
        <w:spacing w:line="600" w:lineRule="exact"/>
        <w:rPr>
          <w:rFonts w:eastAsia="仿宋"/>
          <w:b/>
          <w:kern w:val="0"/>
          <w:sz w:val="32"/>
          <w:szCs w:val="32"/>
        </w:rPr>
      </w:pPr>
      <w:r>
        <w:rPr>
          <w:rFonts w:hint="eastAsia" w:hAnsi="仿宋" w:eastAsia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hAnsi="仿宋" w:eastAsia="仿宋"/>
          <w:b/>
          <w:kern w:val="0"/>
          <w:sz w:val="32"/>
          <w:szCs w:val="32"/>
        </w:rPr>
        <w:t>二、工程项目完成情况</w:t>
      </w:r>
      <w:bookmarkEnd w:id="8"/>
      <w:bookmarkEnd w:id="9"/>
    </w:p>
    <w:p>
      <w:pPr>
        <w:spacing w:line="600" w:lineRule="exact"/>
        <w:rPr>
          <w:rFonts w:eastAsia="仿宋"/>
          <w:kern w:val="0"/>
          <w:sz w:val="32"/>
          <w:szCs w:val="32"/>
        </w:rPr>
      </w:pPr>
      <w:r>
        <w:rPr>
          <w:rFonts w:hint="eastAsia" w:hAnsi="仿宋" w:eastAsia="仿宋"/>
          <w:kern w:val="0"/>
          <w:sz w:val="32"/>
          <w:szCs w:val="32"/>
          <w:lang w:val="en-US" w:eastAsia="zh-CN"/>
        </w:rPr>
        <w:t xml:space="preserve">    </w:t>
      </w:r>
      <w:r>
        <w:rPr>
          <w:rFonts w:hAnsi="仿宋" w:eastAsia="仿宋"/>
          <w:kern w:val="0"/>
          <w:sz w:val="32"/>
          <w:szCs w:val="32"/>
        </w:rPr>
        <w:t>（一）工程项目完成情况</w:t>
      </w:r>
    </w:p>
    <w:p>
      <w:pPr>
        <w:spacing w:line="600" w:lineRule="exact"/>
        <w:ind w:firstLine="640" w:firstLineChars="200"/>
        <w:jc w:val="left"/>
        <w:rPr>
          <w:rFonts w:eastAsia="仿宋"/>
          <w:sz w:val="32"/>
          <w:szCs w:val="32"/>
        </w:rPr>
      </w:pPr>
      <w:r>
        <w:rPr>
          <w:rFonts w:hAnsi="仿宋" w:eastAsia="仿宋"/>
          <w:sz w:val="32"/>
          <w:szCs w:val="32"/>
        </w:rPr>
        <w:t>工程项目已按有关规范规程和批准的设计内容完成。</w:t>
      </w:r>
    </w:p>
    <w:p>
      <w:pPr>
        <w:spacing w:line="600" w:lineRule="exact"/>
        <w:rPr>
          <w:rFonts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Ansi="仿宋" w:eastAsia="仿宋"/>
          <w:sz w:val="32"/>
          <w:szCs w:val="32"/>
        </w:rPr>
        <w:t>（二）完成工程量与初设批复工程量比较</w:t>
      </w:r>
    </w:p>
    <w:p>
      <w:pPr>
        <w:ind w:firstLine="627" w:firstLineChars="196"/>
        <w:rPr>
          <w:rFonts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sz w:val="32"/>
          <w:szCs w:val="32"/>
        </w:rPr>
        <w:t>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sz w:val="32"/>
          <w:szCs w:val="32"/>
        </w:rPr>
        <w:t>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×××××</w:t>
      </w:r>
      <w:r>
        <w:rPr>
          <w:rFonts w:hAnsi="仿宋" w:eastAsia="仿宋"/>
          <w:sz w:val="32"/>
          <w:szCs w:val="32"/>
        </w:rPr>
        <w:t>工程按照批准的设计项目，完成了全部工程建设内容。</w:t>
      </w:r>
    </w:p>
    <w:p>
      <w:pPr>
        <w:ind w:firstLine="627" w:firstLineChars="196"/>
        <w:rPr>
          <w:bCs/>
          <w:sz w:val="32"/>
          <w:szCs w:val="32"/>
          <w:vertAlign w:val="superscript"/>
        </w:rPr>
      </w:pPr>
      <w:r>
        <w:rPr>
          <w:rFonts w:hAnsi="仿宋" w:eastAsia="仿宋"/>
          <w:sz w:val="32"/>
          <w:szCs w:val="32"/>
        </w:rPr>
        <w:t>初设批复主要工程量：</w:t>
      </w:r>
      <w:r>
        <w:rPr>
          <w:bCs/>
          <w:sz w:val="32"/>
          <w:szCs w:val="32"/>
        </w:rPr>
        <w:t>土石方开挖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bCs/>
          <w:sz w:val="32"/>
          <w:szCs w:val="32"/>
        </w:rPr>
        <w:t>万m</w:t>
      </w:r>
      <w:r>
        <w:rPr>
          <w:bCs/>
          <w:sz w:val="32"/>
          <w:szCs w:val="32"/>
          <w:vertAlign w:val="superscript"/>
        </w:rPr>
        <w:t>3</w:t>
      </w:r>
      <w:r>
        <w:rPr>
          <w:bCs/>
          <w:sz w:val="32"/>
          <w:szCs w:val="32"/>
        </w:rPr>
        <w:t>，土方回填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bCs/>
          <w:sz w:val="32"/>
          <w:szCs w:val="32"/>
        </w:rPr>
        <w:t>万m</w:t>
      </w:r>
      <w:r>
        <w:rPr>
          <w:bCs/>
          <w:sz w:val="32"/>
          <w:szCs w:val="32"/>
          <w:vertAlign w:val="superscript"/>
        </w:rPr>
        <w:t>3</w:t>
      </w:r>
      <w:r>
        <w:rPr>
          <w:bCs/>
          <w:sz w:val="32"/>
          <w:szCs w:val="32"/>
        </w:rPr>
        <w:t>，混凝土及钢筋混凝土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bCs/>
          <w:sz w:val="32"/>
          <w:szCs w:val="32"/>
        </w:rPr>
        <w:t>万m</w:t>
      </w:r>
      <w:r>
        <w:rPr>
          <w:bCs/>
          <w:sz w:val="32"/>
          <w:szCs w:val="32"/>
          <w:vertAlign w:val="superscript"/>
        </w:rPr>
        <w:t>3</w:t>
      </w:r>
      <w:r>
        <w:rPr>
          <w:rFonts w:hAnsi="仿宋" w:eastAsia="仿宋"/>
          <w:sz w:val="32"/>
          <w:szCs w:val="32"/>
        </w:rPr>
        <w:t>。</w:t>
      </w:r>
    </w:p>
    <w:p>
      <w:pPr>
        <w:ind w:firstLine="627" w:firstLineChars="196"/>
        <w:rPr>
          <w:rFonts w:eastAsia="仿宋"/>
          <w:sz w:val="32"/>
          <w:szCs w:val="32"/>
        </w:rPr>
      </w:pPr>
      <w:r>
        <w:rPr>
          <w:rFonts w:hAnsi="仿宋" w:eastAsia="仿宋"/>
          <w:sz w:val="32"/>
          <w:szCs w:val="32"/>
        </w:rPr>
        <w:t>总工期为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hAnsi="仿宋" w:eastAsia="仿宋"/>
          <w:sz w:val="32"/>
          <w:szCs w:val="32"/>
        </w:rPr>
        <w:t>日历天。</w:t>
      </w:r>
    </w:p>
    <w:p>
      <w:pPr>
        <w:pStyle w:val="12"/>
        <w:ind w:firstLine="600"/>
        <w:rPr>
          <w:rFonts w:cs="Times New Roman"/>
          <w:sz w:val="32"/>
          <w:szCs w:val="32"/>
        </w:rPr>
      </w:pPr>
      <w:r>
        <w:rPr>
          <w:rFonts w:hAnsi="仿宋" w:eastAsia="仿宋" w:cs="Times New Roman"/>
          <w:sz w:val="32"/>
          <w:szCs w:val="32"/>
        </w:rPr>
        <w:t>实际完成主要工程量：</w:t>
      </w:r>
      <w:r>
        <w:rPr>
          <w:rFonts w:cs="Times New Roman"/>
          <w:sz w:val="32"/>
          <w:szCs w:val="32"/>
        </w:rPr>
        <w:t>土石方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cs="Times New Roman"/>
          <w:sz w:val="32"/>
          <w:szCs w:val="32"/>
        </w:rPr>
        <w:t>万m</w:t>
      </w:r>
      <w:r>
        <w:rPr>
          <w:rFonts w:cs="Times New Roman"/>
          <w:sz w:val="32"/>
          <w:szCs w:val="32"/>
          <w:vertAlign w:val="superscript"/>
        </w:rPr>
        <w:t>3</w:t>
      </w:r>
      <w:r>
        <w:rPr>
          <w:rFonts w:cs="Times New Roman"/>
          <w:sz w:val="32"/>
          <w:szCs w:val="32"/>
        </w:rPr>
        <w:t>，混凝土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cs="Times New Roman"/>
          <w:sz w:val="32"/>
          <w:szCs w:val="32"/>
        </w:rPr>
        <w:t>万m</w:t>
      </w:r>
      <w:r>
        <w:rPr>
          <w:rFonts w:cs="Times New Roman"/>
          <w:sz w:val="32"/>
          <w:szCs w:val="32"/>
          <w:vertAlign w:val="superscript"/>
        </w:rPr>
        <w:t>3</w:t>
      </w:r>
      <w:r>
        <w:rPr>
          <w:rFonts w:cs="Times New Roman"/>
          <w:sz w:val="32"/>
          <w:szCs w:val="32"/>
        </w:rPr>
        <w:t>，钢筋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××</w:t>
      </w:r>
      <w:r>
        <w:rPr>
          <w:rFonts w:cs="Times New Roman"/>
          <w:sz w:val="32"/>
          <w:szCs w:val="32"/>
        </w:rPr>
        <w:t>吨。</w:t>
      </w:r>
    </w:p>
    <w:p>
      <w:pPr>
        <w:spacing w:after="156" w:afterLines="50" w:line="600" w:lineRule="exact"/>
        <w:ind w:firstLine="420" w:firstLineChars="200"/>
        <w:jc w:val="center"/>
      </w:pPr>
      <w:r>
        <w:t>设计工程量与实际完成工程量对比表</w:t>
      </w:r>
    </w:p>
    <w:tbl>
      <w:tblPr>
        <w:tblStyle w:val="10"/>
        <w:tblW w:w="8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937"/>
        <w:gridCol w:w="1284"/>
        <w:gridCol w:w="1216"/>
        <w:gridCol w:w="1126"/>
        <w:gridCol w:w="1470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1683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lef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项目名称</w:t>
            </w:r>
          </w:p>
        </w:tc>
        <w:tc>
          <w:tcPr>
            <w:tcW w:w="937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  <w:tc>
          <w:tcPr>
            <w:tcW w:w="1284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概算</w:t>
            </w:r>
          </w:p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工程量</w:t>
            </w:r>
          </w:p>
        </w:tc>
        <w:tc>
          <w:tcPr>
            <w:tcW w:w="121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预算</w:t>
            </w:r>
          </w:p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工程量</w:t>
            </w:r>
          </w:p>
        </w:tc>
        <w:tc>
          <w:tcPr>
            <w:tcW w:w="112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完成</w:t>
            </w:r>
          </w:p>
          <w:p>
            <w:pPr>
              <w:autoSpaceDE w:val="0"/>
              <w:autoSpaceDN w:val="0"/>
              <w:adjustRightInd w:val="0"/>
              <w:snapToGrid w:val="0"/>
              <w:ind w:lef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工程量</w:t>
            </w:r>
          </w:p>
        </w:tc>
        <w:tc>
          <w:tcPr>
            <w:tcW w:w="147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完成与概算对比（%）</w:t>
            </w:r>
          </w:p>
        </w:tc>
        <w:tc>
          <w:tcPr>
            <w:tcW w:w="871" w:type="dxa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ind w:lef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土石方开挖</w:t>
            </w:r>
          </w:p>
        </w:tc>
        <w:tc>
          <w:tcPr>
            <w:tcW w:w="937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万m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84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土方回填</w:t>
            </w:r>
          </w:p>
        </w:tc>
        <w:tc>
          <w:tcPr>
            <w:tcW w:w="937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万m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84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683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混凝土及钢筋混凝土</w:t>
            </w:r>
          </w:p>
        </w:tc>
        <w:tc>
          <w:tcPr>
            <w:tcW w:w="937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万m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84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</w:tbl>
    <w:p>
      <w:pPr>
        <w:tabs>
          <w:tab w:val="left" w:pos="885"/>
        </w:tabs>
        <w:spacing w:before="156" w:beforeLines="50" w:line="600" w:lineRule="exact"/>
        <w:rPr>
          <w:rFonts w:eastAsia="仿宋"/>
          <w:bCs/>
          <w:sz w:val="32"/>
          <w:szCs w:val="32"/>
        </w:rPr>
      </w:pPr>
      <w:r>
        <w:rPr>
          <w:rFonts w:hint="eastAsia" w:hAnsi="仿宋" w:eastAsia="仿宋"/>
          <w:bCs/>
          <w:sz w:val="32"/>
          <w:szCs w:val="32"/>
          <w:lang w:val="en-US" w:eastAsia="zh-CN"/>
        </w:rPr>
        <w:t xml:space="preserve">    </w:t>
      </w:r>
      <w:r>
        <w:rPr>
          <w:rFonts w:hAnsi="仿宋" w:eastAsia="仿宋"/>
          <w:bCs/>
          <w:sz w:val="32"/>
          <w:szCs w:val="32"/>
        </w:rPr>
        <w:t>（三）工程验收情况</w:t>
      </w:r>
    </w:p>
    <w:p>
      <w:pPr>
        <w:spacing w:line="7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kern w:val="0"/>
          <w:sz w:val="32"/>
          <w:szCs w:val="32"/>
        </w:rPr>
        <w:t>1</w:t>
      </w:r>
      <w:r>
        <w:rPr>
          <w:rFonts w:hAnsi="仿宋" w:eastAsia="仿宋"/>
          <w:kern w:val="0"/>
          <w:sz w:val="32"/>
          <w:szCs w:val="32"/>
        </w:rPr>
        <w:t>、分部及单位工程验收情况</w:t>
      </w:r>
    </w:p>
    <w:p>
      <w:pPr>
        <w:spacing w:line="700" w:lineRule="exact"/>
        <w:ind w:firstLine="645"/>
        <w:rPr>
          <w:rFonts w:eastAsia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Ansi="仿宋" w:eastAsia="仿宋"/>
          <w:bCs/>
          <w:sz w:val="32"/>
          <w:szCs w:val="32"/>
        </w:rPr>
        <w:t>工程共分为</w:t>
      </w:r>
      <w:r>
        <w:rPr>
          <w:rFonts w:eastAsia="仿宋"/>
          <w:bCs/>
          <w:sz w:val="32"/>
          <w:szCs w:val="32"/>
        </w:rPr>
        <w:t>2</w:t>
      </w:r>
      <w:r>
        <w:rPr>
          <w:rFonts w:hAnsi="仿宋" w:eastAsia="仿宋"/>
          <w:bCs/>
          <w:sz w:val="32"/>
          <w:szCs w:val="32"/>
        </w:rPr>
        <w:t>个单位工程，</w:t>
      </w:r>
      <w:r>
        <w:rPr>
          <w:rFonts w:eastAsia="仿宋"/>
          <w:bCs/>
          <w:sz w:val="32"/>
          <w:szCs w:val="32"/>
        </w:rPr>
        <w:t>22</w:t>
      </w:r>
      <w:r>
        <w:rPr>
          <w:rFonts w:hAnsi="仿宋" w:eastAsia="仿宋"/>
          <w:bCs/>
          <w:sz w:val="32"/>
          <w:szCs w:val="32"/>
        </w:rPr>
        <w:t>个分部工程，各分部、单位工程具体验收情况如下：</w:t>
      </w:r>
    </w:p>
    <w:p>
      <w:pPr>
        <w:spacing w:line="600" w:lineRule="exact"/>
        <w:jc w:val="center"/>
        <w:rPr>
          <w:sz w:val="24"/>
        </w:rPr>
      </w:pPr>
      <w:r>
        <w:rPr>
          <w:sz w:val="28"/>
          <w:szCs w:val="28"/>
        </w:rPr>
        <w:t>施工I标段分部工程验收情况</w:t>
      </w:r>
      <w:r>
        <w:rPr>
          <w:sz w:val="24"/>
        </w:rPr>
        <w:t xml:space="preserve">      表3.1-1</w:t>
      </w:r>
    </w:p>
    <w:tbl>
      <w:tblPr>
        <w:tblStyle w:val="10"/>
        <w:tblW w:w="84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2139"/>
        <w:gridCol w:w="2336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870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单位工程名称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分部工程名称</w:t>
            </w:r>
          </w:p>
        </w:tc>
        <w:tc>
          <w:tcPr>
            <w:tcW w:w="233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开工、完工时间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分部验收时间</w:t>
            </w:r>
          </w:p>
        </w:tc>
        <w:tc>
          <w:tcPr>
            <w:tcW w:w="827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验收结论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870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  <w:tc>
          <w:tcPr>
            <w:tcW w:w="233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</w:tr>
    </w:tbl>
    <w:p>
      <w:pPr>
        <w:spacing w:line="600" w:lineRule="exact"/>
        <w:rPr>
          <w:szCs w:val="20"/>
        </w:rPr>
      </w:pPr>
    </w:p>
    <w:p>
      <w:pPr>
        <w:spacing w:line="600" w:lineRule="exact"/>
        <w:rPr>
          <w:szCs w:val="20"/>
        </w:rPr>
      </w:pPr>
    </w:p>
    <w:p>
      <w:pPr>
        <w:spacing w:line="600" w:lineRule="exact"/>
        <w:rPr>
          <w:szCs w:val="20"/>
        </w:rPr>
      </w:pPr>
    </w:p>
    <w:p>
      <w:pPr>
        <w:spacing w:line="600" w:lineRule="exact"/>
        <w:rPr>
          <w:szCs w:val="20"/>
        </w:rPr>
      </w:pPr>
    </w:p>
    <w:p>
      <w:pPr>
        <w:spacing w:line="600" w:lineRule="exact"/>
        <w:jc w:val="center"/>
        <w:rPr>
          <w:sz w:val="24"/>
        </w:rPr>
      </w:pPr>
      <w:r>
        <w:rPr>
          <w:sz w:val="28"/>
          <w:szCs w:val="28"/>
        </w:rPr>
        <w:t>施工II标段分部工程验收情况</w:t>
      </w:r>
      <w:r>
        <w:rPr>
          <w:sz w:val="24"/>
        </w:rPr>
        <w:t xml:space="preserve">     表3.1-2</w:t>
      </w:r>
    </w:p>
    <w:tbl>
      <w:tblPr>
        <w:tblStyle w:val="10"/>
        <w:tblW w:w="84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2139"/>
        <w:gridCol w:w="2336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870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单位工程名称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分部工程名称</w:t>
            </w:r>
          </w:p>
        </w:tc>
        <w:tc>
          <w:tcPr>
            <w:tcW w:w="233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开工、完工时间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分部验收时间</w:t>
            </w:r>
          </w:p>
        </w:tc>
        <w:tc>
          <w:tcPr>
            <w:tcW w:w="827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  <w:r>
              <w:rPr>
                <w:w w:val="96"/>
                <w:sz w:val="24"/>
              </w:rPr>
              <w:t>验收结论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1870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  <w:tc>
          <w:tcPr>
            <w:tcW w:w="233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  <w:tc>
          <w:tcPr>
            <w:tcW w:w="827" w:type="dxa"/>
            <w:vAlign w:val="center"/>
          </w:tcPr>
          <w:p>
            <w:pPr>
              <w:adjustRightInd w:val="0"/>
              <w:snapToGrid w:val="0"/>
              <w:jc w:val="center"/>
              <w:rPr>
                <w:w w:val="96"/>
                <w:sz w:val="24"/>
              </w:rPr>
            </w:pPr>
          </w:p>
        </w:tc>
      </w:tr>
    </w:tbl>
    <w:p>
      <w:pPr>
        <w:pStyle w:val="3"/>
        <w:spacing w:line="600" w:lineRule="exact"/>
        <w:ind w:firstLine="0" w:firstLineChars="0"/>
        <w:rPr>
          <w:rFonts w:ascii="Times New Roman" w:hAnsi="Times New Roman" w:eastAsia="仿宋"/>
          <w:bCs/>
          <w:color w:val="auto"/>
          <w:kern w:val="0"/>
          <w:sz w:val="32"/>
          <w:szCs w:val="32"/>
        </w:rPr>
      </w:pPr>
    </w:p>
    <w:p>
      <w:pPr>
        <w:pStyle w:val="3"/>
        <w:spacing w:line="600" w:lineRule="exact"/>
        <w:ind w:firstLine="0" w:firstLineChars="0"/>
        <w:jc w:val="center"/>
        <w:rPr>
          <w:rFonts w:ascii="Times New Roman" w:hAnsi="Times New Roman" w:eastAsia="仿宋"/>
          <w:bCs/>
          <w:color w:val="auto"/>
          <w:kern w:val="0"/>
          <w:sz w:val="32"/>
          <w:szCs w:val="32"/>
        </w:rPr>
      </w:pPr>
      <w:r>
        <w:rPr>
          <w:rFonts w:ascii="Times New Roman" w:hAnsi="Times New Roman" w:eastAsia="仿宋"/>
          <w:bCs/>
          <w:color w:val="auto"/>
          <w:kern w:val="0"/>
          <w:sz w:val="32"/>
          <w:szCs w:val="32"/>
        </w:rPr>
        <w:t xml:space="preserve">单位工程验收情况统计表      </w:t>
      </w:r>
      <w:r>
        <w:rPr>
          <w:rFonts w:ascii="Times New Roman" w:hAnsi="Times New Roman"/>
          <w:color w:val="auto"/>
          <w:sz w:val="24"/>
        </w:rPr>
        <w:t>表3.1-3</w:t>
      </w:r>
    </w:p>
    <w:tbl>
      <w:tblPr>
        <w:tblStyle w:val="10"/>
        <w:tblpPr w:leftFromText="180" w:rightFromText="180" w:vertAnchor="text" w:horzAnchor="margin" w:tblpXSpec="center" w:tblpY="374"/>
        <w:tblW w:w="86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09"/>
        <w:gridCol w:w="1437"/>
        <w:gridCol w:w="1331"/>
        <w:gridCol w:w="972"/>
        <w:gridCol w:w="959"/>
        <w:gridCol w:w="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单位工</w:t>
            </w:r>
          </w:p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程名称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开工</w:t>
            </w:r>
          </w:p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完工</w:t>
            </w:r>
          </w:p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验收</w:t>
            </w:r>
          </w:p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外观质量综合得分率（%）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验收</w:t>
            </w:r>
          </w:p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结论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仿宋"/>
                <w:bCs/>
                <w:kern w:val="0"/>
                <w:sz w:val="24"/>
                <w:szCs w:val="24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2、专项验收</w:t>
      </w:r>
    </w:p>
    <w:p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2.1档案验收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日，由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、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bCs/>
          <w:sz w:val="32"/>
          <w:szCs w:val="32"/>
        </w:rPr>
        <w:t>水利局、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工程建设管理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bCs/>
          <w:sz w:val="32"/>
          <w:szCs w:val="32"/>
        </w:rPr>
        <w:t>的代表组成了验收工作组，对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bCs/>
          <w:sz w:val="32"/>
          <w:szCs w:val="32"/>
        </w:rPr>
        <w:t>工程档案进行了专项验收。</w:t>
      </w:r>
      <w:r>
        <w:rPr>
          <w:rFonts w:hint="eastAsia" w:ascii="仿宋" w:hAnsi="仿宋" w:eastAsia="仿宋" w:cs="仿宋"/>
          <w:sz w:val="32"/>
          <w:szCs w:val="32"/>
        </w:rPr>
        <w:t>该工程共整理档案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bCs/>
          <w:sz w:val="32"/>
          <w:szCs w:val="32"/>
        </w:rPr>
        <w:t>卷，其中竣工图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张</w:t>
      </w:r>
      <w:r>
        <w:rPr>
          <w:rFonts w:hint="eastAsia" w:ascii="仿宋" w:hAnsi="仿宋" w:eastAsia="仿宋" w:cs="仿宋"/>
          <w:sz w:val="32"/>
          <w:szCs w:val="32"/>
        </w:rPr>
        <w:t>，验收工作组按照《评分标准》，对工程档案管理与整理质量逐项进行了考核赋分，总体得分为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分，其中应归档文件材料质量与移交归档项得分为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分。验收工作组通过听取汇报、查看现场、抽查实体档案及认真讨论，认为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工程档案基本齐全完整，整理规范，并在工程建设过程中发挥了良好作用，经综合评议达到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合格</w:t>
      </w:r>
      <w:r>
        <w:rPr>
          <w:rFonts w:hint="eastAsia" w:ascii="仿宋" w:hAnsi="仿宋" w:eastAsia="仿宋" w:cs="仿宋"/>
          <w:sz w:val="32"/>
          <w:szCs w:val="32"/>
        </w:rPr>
        <w:t>等级标准。验收工作组同意该工程档案通过专项验收。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2.2水保验收</w:t>
      </w:r>
    </w:p>
    <w:p>
      <w:pPr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日，由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××××</w:t>
      </w:r>
      <w:r>
        <w:rPr>
          <w:rFonts w:hint="eastAsia" w:ascii="仿宋" w:hAnsi="仿宋" w:eastAsia="仿宋" w:cs="仿宋"/>
          <w:bCs/>
          <w:sz w:val="32"/>
          <w:szCs w:val="32"/>
        </w:rPr>
        <w:t>局主持对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bCs/>
          <w:sz w:val="32"/>
          <w:szCs w:val="32"/>
        </w:rPr>
        <w:t>工程水土保持工作进行了专项验收。</w:t>
      </w:r>
      <w:r>
        <w:rPr>
          <w:rFonts w:hint="eastAsia" w:ascii="仿宋" w:hAnsi="仿宋" w:eastAsia="仿宋" w:cs="仿宋"/>
          <w:sz w:val="32"/>
          <w:szCs w:val="32"/>
        </w:rPr>
        <w:t>验收工作组听取汇报、查看现场、抽查资料，经认真讨论后认为本工程水土保持工作已按照批复的变更方案完成，验收工作组同意该工程通过水土保持验收。</w:t>
      </w:r>
    </w:p>
    <w:p>
      <w:pPr>
        <w:tabs>
          <w:tab w:val="left" w:pos="885"/>
        </w:tabs>
        <w:spacing w:line="600" w:lineRule="exact"/>
        <w:outlineLvl w:val="0"/>
        <w:rPr>
          <w:rFonts w:hint="eastAsia" w:ascii="仿宋" w:hAnsi="仿宋" w:eastAsia="仿宋" w:cs="仿宋"/>
          <w:bCs/>
          <w:color w:val="FF0000"/>
          <w:sz w:val="32"/>
          <w:szCs w:val="32"/>
        </w:rPr>
      </w:pPr>
      <w:bookmarkStart w:id="10" w:name="_Toc294621434"/>
      <w:bookmarkStart w:id="11" w:name="_Toc13225"/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四）工程投资完成及审计情况</w:t>
      </w:r>
      <w:bookmarkEnd w:id="10"/>
      <w:bookmarkEnd w:id="11"/>
    </w:p>
    <w:p>
      <w:pPr>
        <w:pStyle w:val="11"/>
        <w:ind w:firstLine="640"/>
        <w:rPr>
          <w:rFonts w:hint="eastAsia" w:ascii="仿宋" w:hAnsi="仿宋" w:eastAsia="仿宋" w:cs="仿宋"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×××局（单位）</w:t>
      </w:r>
      <w:r>
        <w:rPr>
          <w:rFonts w:hint="eastAsia" w:ascii="仿宋" w:hAnsi="仿宋" w:eastAsia="仿宋" w:cs="仿宋"/>
          <w:sz w:val="32"/>
          <w:szCs w:val="32"/>
        </w:rPr>
        <w:t>以豫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hint="eastAsia" w:ascii="仿宋" w:hAnsi="仿宋" w:eastAsia="仿宋" w:cs="仿宋"/>
          <w:sz w:val="32"/>
          <w:szCs w:val="32"/>
        </w:rPr>
        <w:t>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hint="eastAsia" w:ascii="仿宋" w:hAnsi="仿宋" w:eastAsia="仿宋" w:cs="仿宋"/>
          <w:sz w:val="32"/>
          <w:szCs w:val="32"/>
        </w:rPr>
        <w:t>字［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］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号文对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工程初步设计进行批复。批复总投资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万元，其中，工程投资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万元，由中央、省、市、县共同投资；永久占地补偿投资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万元，由市、县自筹解决。</w:t>
      </w:r>
    </w:p>
    <w:p>
      <w:pPr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日至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市审计局对本治理工程进行了审计，并以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hint="eastAsia" w:ascii="仿宋" w:hAnsi="仿宋" w:eastAsia="仿宋" w:cs="仿宋"/>
          <w:sz w:val="32"/>
          <w:szCs w:val="32"/>
        </w:rPr>
        <w:t>审投报[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]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号文下达本工程的审计报告。经审计，</w:t>
      </w:r>
      <w:r>
        <w:rPr>
          <w:rFonts w:hint="eastAsia" w:ascii="仿宋" w:hAnsi="仿宋" w:eastAsia="仿宋" w:cs="仿宋"/>
          <w:bCs/>
          <w:sz w:val="32"/>
          <w:szCs w:val="32"/>
        </w:rPr>
        <w:t>实际完成总投资为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万元，其中建设项目完成投资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万元（包括建筑工程费用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万元，独立费用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bCs/>
          <w:sz w:val="32"/>
          <w:szCs w:val="32"/>
        </w:rPr>
        <w:t>元），水土保持工程投资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bCs/>
          <w:sz w:val="32"/>
          <w:szCs w:val="32"/>
        </w:rPr>
        <w:t>万元。</w:t>
      </w:r>
    </w:p>
    <w:p>
      <w:pPr>
        <w:autoSpaceDE w:val="0"/>
        <w:autoSpaceDN w:val="0"/>
        <w:adjustRightInd w:val="0"/>
        <w:spacing w:line="600" w:lineRule="exact"/>
        <w:jc w:val="left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（五）工程项目移交和运行情况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工程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hint="eastAsia" w:ascii="仿宋" w:hAnsi="仿宋" w:eastAsia="仿宋" w:cs="仿宋"/>
          <w:sz w:val="32"/>
          <w:szCs w:val="32"/>
        </w:rPr>
        <w:t>个单位工程验收后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尚</w:t>
      </w:r>
      <w:r>
        <w:rPr>
          <w:rFonts w:hint="eastAsia" w:ascii="仿宋" w:hAnsi="仿宋" w:eastAsia="仿宋" w:cs="仿宋"/>
          <w:sz w:val="32"/>
          <w:szCs w:val="32"/>
        </w:rPr>
        <w:t>未移交运行管理单位，由施工单位进行管理与维护，待工程竣工验收后，移交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处（</w:t>
      </w:r>
      <w:r>
        <w:rPr>
          <w:rFonts w:hint="eastAsia" w:ascii="仿宋" w:hAnsi="仿宋" w:eastAsia="仿宋" w:cs="仿宋"/>
          <w:sz w:val="32"/>
          <w:szCs w:val="32"/>
        </w:rPr>
        <w:t>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管理。</w:t>
      </w:r>
    </w:p>
    <w:p>
      <w:pPr>
        <w:spacing w:line="600" w:lineRule="exact"/>
        <w:rPr>
          <w:rFonts w:hint="eastAsia" w:ascii="仿宋" w:hAnsi="仿宋" w:eastAsia="仿宋" w:cs="仿宋"/>
          <w:b/>
          <w:kern w:val="0"/>
          <w:sz w:val="32"/>
          <w:szCs w:val="32"/>
        </w:rPr>
      </w:pPr>
      <w:bookmarkStart w:id="12" w:name="_Toc294621436"/>
      <w:bookmarkStart w:id="13" w:name="_Toc31728"/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t>三、工程质量评定情况</w:t>
      </w:r>
    </w:p>
    <w:p>
      <w:pPr>
        <w:spacing w:line="600" w:lineRule="exact"/>
        <w:ind w:firstLine="633" w:firstLineChars="198"/>
        <w:rPr>
          <w:rFonts w:eastAsia="仿宋"/>
          <w:b/>
          <w:kern w:val="0"/>
        </w:rPr>
      </w:pPr>
      <w:r>
        <w:rPr>
          <w:rFonts w:hint="eastAsia" w:ascii="仿宋" w:hAnsi="仿宋" w:eastAsia="仿宋" w:cs="仿宋"/>
          <w:sz w:val="32"/>
          <w:szCs w:val="32"/>
        </w:rPr>
        <w:t>本工程共划分为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hint="eastAsia" w:ascii="仿宋" w:hAnsi="仿宋" w:eastAsia="仿宋" w:cs="仿宋"/>
          <w:sz w:val="32"/>
          <w:szCs w:val="32"/>
        </w:rPr>
        <w:t>个单位工程，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hint="eastAsia" w:ascii="仿宋" w:hAnsi="仿宋" w:eastAsia="仿宋" w:cs="仿宋"/>
          <w:sz w:val="32"/>
          <w:szCs w:val="32"/>
        </w:rPr>
        <w:t>个分部工程，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hint="eastAsia" w:ascii="仿宋" w:hAnsi="仿宋" w:eastAsia="仿宋" w:cs="仿宋"/>
          <w:sz w:val="32"/>
          <w:szCs w:val="32"/>
        </w:rPr>
        <w:t>个单元工程。评定情况见下表：</w:t>
      </w:r>
    </w:p>
    <w:p>
      <w:pPr>
        <w:pStyle w:val="3"/>
        <w:spacing w:after="156" w:afterLines="50" w:line="600" w:lineRule="exact"/>
        <w:ind w:firstLine="0" w:firstLineChars="0"/>
        <w:jc w:val="center"/>
        <w:rPr>
          <w:rFonts w:ascii="Times New Roman" w:hAnsi="Times New Roman" w:eastAsia="仿宋"/>
          <w:color w:val="auto"/>
          <w:sz w:val="32"/>
          <w:szCs w:val="32"/>
        </w:rPr>
      </w:pPr>
      <w:r>
        <w:rPr>
          <w:rFonts w:ascii="Times New Roman" w:hAnsi="Times New Roman" w:eastAsia="仿宋"/>
          <w:color w:val="auto"/>
          <w:sz w:val="32"/>
          <w:szCs w:val="32"/>
        </w:rPr>
        <w:t>陕县杠庙段治理工程施工质量评定统计表</w:t>
      </w:r>
    </w:p>
    <w:tbl>
      <w:tblPr>
        <w:tblStyle w:val="10"/>
        <w:tblW w:w="8236" w:type="dxa"/>
        <w:jc w:val="center"/>
        <w:tblInd w:w="3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155"/>
        <w:gridCol w:w="876"/>
        <w:gridCol w:w="960"/>
        <w:gridCol w:w="992"/>
        <w:gridCol w:w="851"/>
        <w:gridCol w:w="992"/>
        <w:gridCol w:w="851"/>
        <w:gridCol w:w="708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序号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单位工程名称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单元工程质量统计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分部工程质量统计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单位工程等级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个数（个）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20"/>
                <w:sz w:val="21"/>
                <w:szCs w:val="40"/>
              </w:rPr>
            </w:pPr>
            <w:r>
              <w:rPr>
                <w:spacing w:val="-20"/>
                <w:sz w:val="21"/>
                <w:szCs w:val="40"/>
              </w:rPr>
              <w:t>其中优良</w:t>
            </w:r>
          </w:p>
          <w:p>
            <w:pPr>
              <w:pStyle w:val="2"/>
              <w:spacing w:line="260" w:lineRule="exact"/>
              <w:jc w:val="center"/>
              <w:rPr>
                <w:spacing w:val="-20"/>
                <w:sz w:val="21"/>
                <w:szCs w:val="32"/>
              </w:rPr>
            </w:pPr>
            <w:r>
              <w:rPr>
                <w:sz w:val="21"/>
                <w:szCs w:val="40"/>
              </w:rPr>
              <w:t>（个）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pacing w:val="-20"/>
                <w:sz w:val="21"/>
                <w:szCs w:val="40"/>
              </w:rPr>
              <w:t>优良率</w:t>
            </w:r>
            <w:r>
              <w:rPr>
                <w:sz w:val="21"/>
                <w:szCs w:val="40"/>
              </w:rPr>
              <w:t>（%）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个数（个）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pacing w:val="-20"/>
                <w:sz w:val="21"/>
                <w:szCs w:val="40"/>
              </w:rPr>
            </w:pPr>
            <w:r>
              <w:rPr>
                <w:spacing w:val="-20"/>
                <w:sz w:val="21"/>
                <w:szCs w:val="40"/>
              </w:rPr>
              <w:t>其中优良</w:t>
            </w:r>
          </w:p>
          <w:p>
            <w:pPr>
              <w:spacing w:line="260" w:lineRule="exact"/>
              <w:jc w:val="center"/>
              <w:rPr>
                <w:spacing w:val="-20"/>
                <w:sz w:val="21"/>
                <w:szCs w:val="40"/>
              </w:rPr>
            </w:pPr>
            <w:r>
              <w:rPr>
                <w:sz w:val="21"/>
                <w:szCs w:val="40"/>
              </w:rPr>
              <w:t>（个）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pacing w:val="-20"/>
                <w:sz w:val="21"/>
                <w:szCs w:val="40"/>
              </w:rPr>
              <w:t>优良率</w:t>
            </w:r>
            <w:r>
              <w:rPr>
                <w:sz w:val="21"/>
                <w:szCs w:val="40"/>
              </w:rPr>
              <w:t>（%）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exact"/>
          <w:jc w:val="center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1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</w:rPr>
            </w:pPr>
            <w:r>
              <w:rPr>
                <w:sz w:val="21"/>
              </w:rPr>
              <w:t>I标段</w:t>
            </w:r>
          </w:p>
          <w:p>
            <w:pPr>
              <w:jc w:val="center"/>
              <w:rPr>
                <w:sz w:val="21"/>
              </w:rPr>
            </w:pPr>
            <w:r>
              <w:rPr>
                <w:sz w:val="21"/>
                <w:szCs w:val="40"/>
              </w:rPr>
              <w:t>单位工程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exact"/>
          <w:jc w:val="center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2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</w:rPr>
            </w:pPr>
            <w:r>
              <w:rPr>
                <w:sz w:val="21"/>
              </w:rPr>
              <w:t>II标段</w:t>
            </w:r>
          </w:p>
          <w:p>
            <w:pPr>
              <w:jc w:val="center"/>
              <w:rPr>
                <w:sz w:val="21"/>
              </w:rPr>
            </w:pPr>
            <w:r>
              <w:rPr>
                <w:sz w:val="21"/>
                <w:szCs w:val="40"/>
              </w:rPr>
              <w:t>单位工程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单元工程、</w:t>
            </w:r>
          </w:p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分部工程合计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40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40"/>
              </w:rPr>
              <w:t>评定结果</w:t>
            </w:r>
          </w:p>
        </w:tc>
        <w:tc>
          <w:tcPr>
            <w:tcW w:w="66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 w:val="21"/>
                <w:szCs w:val="40"/>
              </w:rPr>
            </w:pPr>
            <w:r>
              <w:rPr>
                <w:sz w:val="21"/>
                <w:szCs w:val="21"/>
              </w:rPr>
              <w:t>本项目单位工程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×</w:t>
            </w:r>
            <w:r>
              <w:rPr>
                <w:sz w:val="21"/>
                <w:szCs w:val="21"/>
              </w:rPr>
              <w:t>个，质量全部合格。</w:t>
            </w:r>
          </w:p>
        </w:tc>
      </w:tr>
    </w:tbl>
    <w:p>
      <w:pPr>
        <w:spacing w:line="600" w:lineRule="exact"/>
        <w:ind w:firstLine="633" w:firstLineChars="198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该工程项目共有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</w:t>
      </w:r>
      <w:r>
        <w:rPr>
          <w:rFonts w:eastAsia="仿宋"/>
          <w:sz w:val="32"/>
          <w:szCs w:val="32"/>
        </w:rPr>
        <w:t>个单位工程，已通过验收，工程质量合格。经监理单位统计，项目法人认定，根据《水利水电工程施工质量检验与评定规程》，该工程项目质量等级为合格。</w:t>
      </w:r>
    </w:p>
    <w:p>
      <w:pPr>
        <w:spacing w:line="560" w:lineRule="exact"/>
        <w:rPr>
          <w:rFonts w:eastAsia="仿宋"/>
          <w:b/>
          <w:kern w:val="0"/>
          <w:sz w:val="32"/>
          <w:szCs w:val="32"/>
        </w:rPr>
      </w:pPr>
      <w:r>
        <w:rPr>
          <w:rFonts w:hint="eastAsia" w:eastAsia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仿宋"/>
          <w:b/>
          <w:kern w:val="0"/>
          <w:sz w:val="32"/>
          <w:szCs w:val="32"/>
        </w:rPr>
        <w:t>四、验收遗留问题处理情况</w:t>
      </w:r>
    </w:p>
    <w:p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历次验收遗留问题均已处理。</w:t>
      </w:r>
    </w:p>
    <w:p>
      <w:pPr>
        <w:spacing w:line="560" w:lineRule="exact"/>
        <w:rPr>
          <w:rFonts w:eastAsia="仿宋"/>
          <w:b/>
          <w:kern w:val="0"/>
          <w:sz w:val="32"/>
          <w:szCs w:val="32"/>
        </w:rPr>
      </w:pPr>
      <w:r>
        <w:rPr>
          <w:rFonts w:hint="eastAsia" w:eastAsia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仿宋"/>
          <w:b/>
          <w:kern w:val="0"/>
          <w:sz w:val="32"/>
          <w:szCs w:val="32"/>
        </w:rPr>
        <w:t>五、尾工情况及安排意见</w:t>
      </w:r>
    </w:p>
    <w:p>
      <w:pPr>
        <w:spacing w:line="560" w:lineRule="exact"/>
        <w:ind w:firstLine="627" w:firstLineChars="196"/>
        <w:rPr>
          <w:rFonts w:eastAsia="仿宋"/>
          <w:sz w:val="32"/>
          <w:szCs w:val="32"/>
        </w:rPr>
      </w:pPr>
      <w:r>
        <w:rPr>
          <w:rFonts w:eastAsia="仿宋"/>
          <w:kern w:val="0"/>
          <w:sz w:val="32"/>
          <w:szCs w:val="32"/>
        </w:rPr>
        <w:t>无。</w:t>
      </w:r>
    </w:p>
    <w:p>
      <w:pPr>
        <w:spacing w:line="560" w:lineRule="exact"/>
        <w:rPr>
          <w:rFonts w:eastAsia="仿宋"/>
          <w:b/>
          <w:kern w:val="0"/>
          <w:sz w:val="32"/>
          <w:szCs w:val="32"/>
        </w:rPr>
      </w:pPr>
      <w:r>
        <w:rPr>
          <w:rFonts w:hint="eastAsia" w:eastAsia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仿宋"/>
          <w:b/>
          <w:kern w:val="0"/>
          <w:sz w:val="32"/>
          <w:szCs w:val="32"/>
        </w:rPr>
        <w:t>六、存在的问题及处理意见</w:t>
      </w:r>
    </w:p>
    <w:p>
      <w:pPr>
        <w:spacing w:line="560" w:lineRule="exact"/>
        <w:ind w:firstLine="627" w:firstLineChars="196"/>
        <w:rPr>
          <w:rFonts w:eastAsia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×××××</w:t>
      </w:r>
      <w:r>
        <w:rPr>
          <w:rFonts w:eastAsia="仿宋"/>
          <w:kern w:val="0"/>
          <w:sz w:val="32"/>
          <w:szCs w:val="32"/>
        </w:rPr>
        <w:t>。</w:t>
      </w:r>
    </w:p>
    <w:p>
      <w:pPr>
        <w:spacing w:line="560" w:lineRule="exact"/>
        <w:rPr>
          <w:rFonts w:eastAsia="仿宋"/>
          <w:b/>
          <w:kern w:val="0"/>
          <w:sz w:val="32"/>
          <w:szCs w:val="32"/>
        </w:rPr>
      </w:pPr>
      <w:r>
        <w:rPr>
          <w:rFonts w:hint="eastAsia" w:eastAsia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仿宋"/>
          <w:b/>
          <w:kern w:val="0"/>
          <w:sz w:val="32"/>
          <w:szCs w:val="32"/>
        </w:rPr>
        <w:t>七、结 论</w:t>
      </w:r>
    </w:p>
    <w:p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竣工验收自查工作组通过听取参建单位汇报、查看施工现场、查阅工程资料，讨论后一致认为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×××</w:t>
      </w:r>
      <w:r>
        <w:rPr>
          <w:rFonts w:hint="eastAsia" w:ascii="仿宋" w:hAnsi="仿宋" w:eastAsia="仿宋" w:cs="仿宋"/>
          <w:sz w:val="32"/>
          <w:szCs w:val="32"/>
        </w:rPr>
        <w:t>工程已按有关规范规程、设计及合同要求完成了建设任务，工程资料基本齐全，竣工决算已审计，工程初期运行正常，历次验收遗留问题已处理，工程质量合格，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</w:rPr>
        <w:t>工程项目具备竣工验收条件。</w:t>
      </w:r>
    </w:p>
    <w:p>
      <w:pPr>
        <w:spacing w:line="560" w:lineRule="exact"/>
        <w:rPr>
          <w:rFonts w:eastAsia="仿宋"/>
          <w:b/>
          <w:kern w:val="0"/>
          <w:sz w:val="32"/>
          <w:szCs w:val="32"/>
        </w:rPr>
      </w:pPr>
      <w:r>
        <w:rPr>
          <w:rFonts w:hint="eastAsia" w:eastAsia="仿宋"/>
          <w:b/>
          <w:kern w:val="0"/>
          <w:sz w:val="32"/>
          <w:szCs w:val="32"/>
          <w:lang w:val="en-US" w:eastAsia="zh-CN"/>
        </w:rPr>
        <w:t xml:space="preserve">    </w:t>
      </w:r>
      <w:r>
        <w:rPr>
          <w:rFonts w:eastAsia="仿宋"/>
          <w:b/>
          <w:kern w:val="0"/>
          <w:sz w:val="32"/>
          <w:szCs w:val="32"/>
        </w:rPr>
        <w:t>八、工程项目竣工验收自查工作组成员签字表</w:t>
      </w:r>
    </w:p>
    <w:p>
      <w:pPr>
        <w:spacing w:line="560" w:lineRule="exact"/>
        <w:ind w:firstLine="640" w:firstLineChars="200"/>
        <w:rPr>
          <w:rFonts w:eastAsia="仿宋"/>
          <w:color w:val="FF0000"/>
          <w:kern w:val="0"/>
          <w:sz w:val="28"/>
          <w:szCs w:val="28"/>
        </w:rPr>
      </w:pPr>
      <w:r>
        <w:rPr>
          <w:rFonts w:eastAsia="仿宋"/>
          <w:sz w:val="32"/>
          <w:szCs w:val="32"/>
        </w:rPr>
        <w:t>见附表。</w:t>
      </w:r>
    </w:p>
    <w:bookmarkEnd w:id="12"/>
    <w:bookmarkEnd w:id="13"/>
    <w:p>
      <w:pPr>
        <w:autoSpaceDE w:val="0"/>
        <w:autoSpaceDN w:val="0"/>
        <w:adjustRightInd w:val="0"/>
        <w:spacing w:line="560" w:lineRule="exact"/>
        <w:jc w:val="center"/>
        <w:rPr>
          <w:rFonts w:hint="eastAsia" w:ascii="仿宋" w:hAnsi="仿宋" w:eastAsia="仿宋" w:cs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br w:type="page"/>
      </w:r>
      <w:bookmarkStart w:id="14" w:name="_GoBack"/>
      <w:bookmarkEnd w:id="14"/>
    </w:p>
    <w:tbl>
      <w:tblPr>
        <w:tblStyle w:val="10"/>
        <w:tblpPr w:leftFromText="180" w:rightFromText="180" w:vertAnchor="text" w:horzAnchor="page" w:tblpX="2133" w:tblpY="761"/>
        <w:tblOverlap w:val="never"/>
        <w:tblW w:w="81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904"/>
        <w:gridCol w:w="3386"/>
        <w:gridCol w:w="1536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exact"/>
        </w:trPr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成 员</w:t>
            </w: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姓名</w:t>
            </w: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      位</w:t>
            </w: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职务/职称</w:t>
            </w:r>
          </w:p>
        </w:tc>
        <w:tc>
          <w:tcPr>
            <w:tcW w:w="145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签 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</w:trPr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组长</w:t>
            </w: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</w:trPr>
        <w:tc>
          <w:tcPr>
            <w:tcW w:w="87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成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员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87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87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</w:trPr>
        <w:tc>
          <w:tcPr>
            <w:tcW w:w="87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</w:trPr>
        <w:tc>
          <w:tcPr>
            <w:tcW w:w="87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87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before="156" w:beforeLines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before="156" w:beforeLines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87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before="156" w:beforeLine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38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5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市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县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××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工程竣工验收自查工作组成员签字表</w:t>
      </w:r>
    </w:p>
    <w:p>
      <w:pPr>
        <w:spacing w:line="60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/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黑简体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w:pict>
        <v:rect id="文本框 12" o:spid="_x0000_s1025" style="position:absolute;left:0;margin-top:0pt;height:144pt;width:144pt;mso-position-horizontal:center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4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rect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7">
    <w:nsid w:val="00000007"/>
    <w:multiLevelType w:val="singleLevel"/>
    <w:tmpl w:val="00000007"/>
    <w:lvl w:ilvl="0" w:tentative="1">
      <w:start w:val="2"/>
      <w:numFmt w:val="chineseCounting"/>
      <w:suff w:val="nothing"/>
      <w:lvlText w:val="%1、"/>
      <w:lvlJc w:val="left"/>
    </w:lvl>
  </w:abstractNum>
  <w:abstractNum w:abstractNumId="8">
    <w:nsid w:val="00000008"/>
    <w:multiLevelType w:val="singleLevel"/>
    <w:tmpl w:val="00000008"/>
    <w:lvl w:ilvl="0" w:tentative="1">
      <w:start w:val="1"/>
      <w:numFmt w:val="chineseCounting"/>
      <w:suff w:val="nothing"/>
      <w:lvlText w:val="%1、"/>
      <w:lvlJc w:val="left"/>
    </w:lvl>
  </w:abstractNum>
  <w:abstractNum w:abstractNumId="9">
    <w:nsid w:val="00000009"/>
    <w:multiLevelType w:val="singleLevel"/>
    <w:tmpl w:val="00000009"/>
    <w:lvl w:ilvl="0" w:tentative="1">
      <w:start w:val="3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 w:tentative="1">
      <w:start w:val="4"/>
      <w:numFmt w:val="chineseCounting"/>
      <w:suff w:val="nothing"/>
      <w:lvlText w:val="%1、"/>
      <w:lvlJc w:val="left"/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5C325593"/>
    <w:rsid w:val="097B02B5"/>
    <w:rsid w:val="26486DF3"/>
    <w:rsid w:val="34AF16C9"/>
    <w:rsid w:val="36AC5A3F"/>
    <w:rsid w:val="37855876"/>
    <w:rsid w:val="3A0F41F4"/>
    <w:rsid w:val="42732376"/>
    <w:rsid w:val="45867A53"/>
    <w:rsid w:val="4A326AF3"/>
    <w:rsid w:val="4B0F088A"/>
    <w:rsid w:val="4C0225AE"/>
    <w:rsid w:val="52BA5C35"/>
    <w:rsid w:val="5C325593"/>
    <w:rsid w:val="622D7859"/>
    <w:rsid w:val="680357A5"/>
    <w:rsid w:val="6C12692A"/>
    <w:rsid w:val="6D53502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unhideWhenUsed/>
    <w:qFormat/>
    <w:uiPriority w:val="99"/>
    <w:pPr>
      <w:spacing w:line="600" w:lineRule="exact"/>
      <w:jc w:val="left"/>
    </w:pPr>
    <w:rPr>
      <w:szCs w:val="24"/>
    </w:rPr>
  </w:style>
  <w:style w:type="paragraph" w:styleId="3">
    <w:name w:val="Body Text Indent"/>
    <w:basedOn w:val="1"/>
    <w:unhideWhenUsed/>
    <w:qFormat/>
    <w:uiPriority w:val="99"/>
    <w:pPr>
      <w:ind w:firstLine="538" w:firstLineChars="192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uiPriority w:val="0"/>
    <w:rPr/>
  </w:style>
  <w:style w:type="paragraph" w:customStyle="1" w:styleId="11">
    <w:name w:val="样式 样式 (中文) 仿宋_GB2312 三号 行距: 固定值 30 磅 + 首行缩进:  2 字符"/>
    <w:basedOn w:val="1"/>
    <w:qFormat/>
    <w:uiPriority w:val="0"/>
    <w:pPr>
      <w:ind w:firstLine="600"/>
    </w:pPr>
    <w:rPr>
      <w:sz w:val="32"/>
    </w:rPr>
  </w:style>
  <w:style w:type="paragraph" w:customStyle="1" w:styleId="12">
    <w:name w:val="样式 (中文) 仿宋_GB2312 三号 行距: 固定值 30 磅"/>
    <w:basedOn w:val="1"/>
    <w:qFormat/>
    <w:uiPriority w:val="0"/>
    <w:pPr>
      <w:spacing w:line="600" w:lineRule="exact"/>
      <w:ind w:firstLine="640" w:firstLineChars="200"/>
    </w:pPr>
    <w:rPr>
      <w:rFonts w:eastAsia="仿宋_GB2312" w:cs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7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2018-08-21T09:15:00Z</dcterms:created>
  <dc:creator>水工</dc:creator>
  <cp:lastModifiedBy>CZ</cp:lastModifiedBy>
  <cp:lastPrinted>2018-09-17T07:50:00Z</cp:lastPrinted>
  <dcterms:modified xsi:type="dcterms:W3CDTF">2020-08-10T08:31:51Z</dcterms:modified>
  <dc:title>水利工程建设项目竣工验收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